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6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5566"/>
        <w:gridCol w:w="20"/>
      </w:tblGrid>
      <w:tr w:rsidR="005D7623" w:rsidRPr="005D7623" w:rsidTr="005D7623">
        <w:trPr>
          <w:trHeight w:val="276"/>
        </w:trPr>
        <w:tc>
          <w:tcPr>
            <w:tcW w:w="4640" w:type="dxa"/>
            <w:vMerge w:val="restart"/>
            <w:vAlign w:val="bottom"/>
            <w:hideMark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</w:tc>
        <w:tc>
          <w:tcPr>
            <w:tcW w:w="5566" w:type="dxa"/>
            <w:vAlign w:val="bottom"/>
            <w:hideMark/>
          </w:tcPr>
          <w:p w:rsidR="005D7623" w:rsidRPr="005D7623" w:rsidRDefault="005D7623" w:rsidP="005D7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623" w:rsidRPr="005D7623" w:rsidTr="005D7623">
        <w:trPr>
          <w:trHeight w:val="134"/>
        </w:trPr>
        <w:tc>
          <w:tcPr>
            <w:tcW w:w="4640" w:type="dxa"/>
            <w:vMerge/>
            <w:vAlign w:val="center"/>
            <w:hideMark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vMerge w:val="restart"/>
            <w:vAlign w:val="bottom"/>
            <w:hideMark/>
          </w:tcPr>
          <w:p w:rsidR="005D7623" w:rsidRPr="005D7623" w:rsidRDefault="005D7623" w:rsidP="005D7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 МБОУ ОШ № 11</w:t>
            </w:r>
          </w:p>
        </w:tc>
        <w:tc>
          <w:tcPr>
            <w:tcW w:w="2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623" w:rsidRPr="005D7623" w:rsidTr="005D7623">
        <w:trPr>
          <w:trHeight w:val="144"/>
        </w:trPr>
        <w:tc>
          <w:tcPr>
            <w:tcW w:w="464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6" w:type="dxa"/>
            <w:vMerge/>
            <w:vAlign w:val="center"/>
            <w:hideMark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623" w:rsidRPr="005D7623" w:rsidTr="005D7623">
        <w:trPr>
          <w:trHeight w:val="274"/>
        </w:trPr>
        <w:tc>
          <w:tcPr>
            <w:tcW w:w="4640" w:type="dxa"/>
            <w:vMerge w:val="restart"/>
            <w:vAlign w:val="bottom"/>
            <w:hideMark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20.03.2020 протокол № 5</w:t>
            </w:r>
          </w:p>
        </w:tc>
        <w:tc>
          <w:tcPr>
            <w:tcW w:w="5566" w:type="dxa"/>
            <w:vAlign w:val="bottom"/>
            <w:hideMark/>
          </w:tcPr>
          <w:p w:rsidR="005D7623" w:rsidRPr="005D7623" w:rsidRDefault="005D7623" w:rsidP="000015B6">
            <w:pPr>
              <w:spacing w:after="0" w:line="27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от 24.03.2020 №</w:t>
            </w:r>
            <w:r w:rsidR="00AA2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15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D7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2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5D7623" w:rsidRPr="005D7623" w:rsidTr="005D7623">
        <w:trPr>
          <w:trHeight w:val="106"/>
        </w:trPr>
        <w:tc>
          <w:tcPr>
            <w:tcW w:w="4640" w:type="dxa"/>
            <w:vMerge/>
            <w:vAlign w:val="center"/>
            <w:hideMark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6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5D7623" w:rsidRPr="005D7623" w:rsidRDefault="005D7623" w:rsidP="005D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D7623" w:rsidRDefault="005D762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23" w:rsidRDefault="005D762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5D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Default="00B24CCA" w:rsidP="005D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5D7623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</w:t>
      </w:r>
    </w:p>
    <w:p w:rsidR="005D7623" w:rsidRPr="0092308E" w:rsidRDefault="005D7623" w:rsidP="005D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5D7623">
        <w:rPr>
          <w:rFonts w:ascii="Times New Roman" w:hAnsi="Times New Roman" w:cs="Times New Roman"/>
          <w:sz w:val="24"/>
          <w:szCs w:val="24"/>
        </w:rPr>
        <w:t>МБОУ ОШ № 11</w:t>
      </w:r>
      <w:r w:rsidR="00943E9C">
        <w:rPr>
          <w:rFonts w:ascii="Times New Roman" w:hAnsi="Times New Roman" w:cs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</w:t>
      </w:r>
      <w:r w:rsidR="005D7623">
        <w:rPr>
          <w:rFonts w:ascii="Times New Roman" w:hAnsi="Times New Roman" w:cs="Times New Roman"/>
          <w:sz w:val="24"/>
          <w:szCs w:val="24"/>
        </w:rPr>
        <w:t>применением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 </w:t>
      </w:r>
      <w:r w:rsidR="005D7623" w:rsidRPr="005B61E8">
        <w:rPr>
          <w:rFonts w:ascii="Times New Roman" w:hAnsi="Times New Roman" w:cs="Times New Roman"/>
          <w:sz w:val="24"/>
          <w:szCs w:val="24"/>
        </w:rPr>
        <w:t xml:space="preserve">электронного обучения </w:t>
      </w:r>
      <w:r w:rsidR="005D7623">
        <w:rPr>
          <w:rFonts w:ascii="Times New Roman" w:hAnsi="Times New Roman" w:cs="Times New Roman"/>
          <w:sz w:val="24"/>
          <w:szCs w:val="24"/>
        </w:rPr>
        <w:t xml:space="preserve">и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</w:t>
      </w:r>
      <w:r w:rsidR="005D7623"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  <w:r w:rsidR="008F670B" w:rsidRPr="005B6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</w:t>
      </w:r>
      <w:r w:rsidR="005D7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ст.16);</w:t>
      </w:r>
    </w:p>
    <w:p w:rsidR="00421069" w:rsidRPr="00421069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5D7623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D762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5D7623" w:rsidRDefault="005D7623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РФ  от 27.07.2006 г. № 152-ФЗ «О персональных данных»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56382A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8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6382A">
        <w:rPr>
          <w:rFonts w:ascii="Times New Roman" w:hAnsi="Times New Roman" w:cs="Times New Roman"/>
          <w:sz w:val="24"/>
          <w:szCs w:val="24"/>
        </w:rPr>
        <w:t>. При реализации образовательных программ или их частей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 или её филиала независимо от места нахождения обучающихся.</w:t>
      </w: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</w:t>
      </w:r>
      <w:r w:rsidR="0074695F" w:rsidRPr="00F13C3D">
        <w:rPr>
          <w:rFonts w:ascii="Times New Roman" w:hAnsi="Times New Roman" w:cs="Times New Roman"/>
          <w:sz w:val="24"/>
          <w:szCs w:val="24"/>
        </w:rPr>
        <w:lastRenderedPageBreak/>
        <w:t>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5B6" w:rsidRDefault="00932931" w:rsidP="00AA2FB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FB8" w:rsidRDefault="00AA2FB8" w:rsidP="00AA2FB8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A2FB8" w:rsidRDefault="00AA2FB8" w:rsidP="00AA2FB8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A2FB8" w:rsidRDefault="00AA2FB8" w:rsidP="00AA2FB8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A2FB8" w:rsidRDefault="00AA2FB8" w:rsidP="00AA2FB8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AA2FB8" w:rsidRPr="00AA2FB8" w:rsidRDefault="00AA2FB8" w:rsidP="00AA2FB8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>ДОТ осуществляют педа</w:t>
      </w:r>
      <w:r w:rsidR="004529BD">
        <w:rPr>
          <w:rFonts w:ascii="Times New Roman" w:hAnsi="Times New Roman" w:cs="Times New Roman"/>
          <w:sz w:val="24"/>
          <w:szCs w:val="24"/>
        </w:rPr>
        <w:t>гогические работники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</w:t>
      </w:r>
      <w:r w:rsidR="004529BD">
        <w:rPr>
          <w:rFonts w:ascii="Times New Roman" w:hAnsi="Times New Roman" w:cs="Times New Roman"/>
          <w:sz w:val="24"/>
          <w:szCs w:val="24"/>
        </w:rPr>
        <w:t xml:space="preserve">жанию ФГОС НОО </w:t>
      </w:r>
      <w:proofErr w:type="gramStart"/>
      <w:r w:rsidR="004529B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529BD">
        <w:rPr>
          <w:rFonts w:ascii="Times New Roman" w:hAnsi="Times New Roman" w:cs="Times New Roman"/>
          <w:sz w:val="24"/>
          <w:szCs w:val="24"/>
        </w:rPr>
        <w:t>, ФГОС УО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E5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529BD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2F5E5A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4529BD">
        <w:rPr>
          <w:rFonts w:ascii="Times New Roman" w:hAnsi="Times New Roman" w:cs="Times New Roman"/>
          <w:sz w:val="24"/>
          <w:szCs w:val="24"/>
        </w:rPr>
        <w:t>го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4529BD">
        <w:rPr>
          <w:rFonts w:ascii="Times New Roman" w:hAnsi="Times New Roman" w:cs="Times New Roman"/>
          <w:sz w:val="24"/>
          <w:szCs w:val="24"/>
        </w:rPr>
        <w:t>гося о</w:t>
      </w:r>
      <w:r w:rsidRPr="002F5E5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4529BD">
        <w:rPr>
          <w:rFonts w:ascii="Times New Roman" w:hAnsi="Times New Roman" w:cs="Times New Roman"/>
          <w:sz w:val="24"/>
          <w:szCs w:val="24"/>
        </w:rPr>
        <w:t>ях</w:t>
      </w:r>
      <w:r w:rsidRPr="002F5E5A">
        <w:rPr>
          <w:rFonts w:ascii="Times New Roman" w:hAnsi="Times New Roman" w:cs="Times New Roman"/>
          <w:sz w:val="24"/>
          <w:szCs w:val="24"/>
        </w:rPr>
        <w:t xml:space="preserve">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2F5E5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2F5E5A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5B6" w:rsidRPr="002F5E5A" w:rsidRDefault="000015B6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родителями (законными представителями) обучающегося организации обучения с использованием ЭО и ДОТ по общеобразовательной программе начального общего, основного общего либо по дополнительным общеобразовательным программам подтверждается документально (наличие письменного заявления родителей (законных представителей).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</w:t>
      </w:r>
      <w:r w:rsidR="00AA2F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</w:t>
      </w:r>
      <w:r w:rsidR="004529BD">
        <w:rPr>
          <w:rFonts w:ascii="Times New Roman" w:hAnsi="Times New Roman" w:cs="Times New Roman"/>
          <w:sz w:val="24"/>
          <w:szCs w:val="24"/>
        </w:rPr>
        <w:t>ии</w:t>
      </w:r>
      <w:r w:rsidR="002F5E5A" w:rsidRPr="002F5E5A">
        <w:rPr>
          <w:rFonts w:ascii="Times New Roman" w:hAnsi="Times New Roman" w:cs="Times New Roman"/>
          <w:sz w:val="24"/>
          <w:szCs w:val="24"/>
        </w:rPr>
        <w:t>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lastRenderedPageBreak/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8F18D4" w:rsidRDefault="00A10425" w:rsidP="004529BD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 xml:space="preserve">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 xml:space="preserve">гламентируется </w:t>
      </w:r>
      <w:r w:rsidR="004529BD">
        <w:rPr>
          <w:rFonts w:ascii="Times New Roman" w:hAnsi="Times New Roman" w:cs="Times New Roman"/>
          <w:sz w:val="24"/>
          <w:szCs w:val="24"/>
        </w:rPr>
        <w:t>Картой-планом</w:t>
      </w:r>
      <w:r w:rsidR="00084D81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29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AA2FB8" w:rsidRDefault="00AA2FB8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Школа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0015B6" w:rsidRDefault="000015B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2F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015B6">
        <w:rPr>
          <w:rFonts w:ascii="Times New Roman" w:hAnsi="Times New Roman" w:cs="Times New Roman"/>
          <w:sz w:val="24"/>
          <w:szCs w:val="24"/>
        </w:rPr>
        <w:t>Деятельность педагогических работников осуществляется согласно тарификационному списку в соответствии с установленной учебной нагрузкой, учебным планом, рабочими программами учебных предметов и расписанием учебных занятий.</w:t>
      </w:r>
    </w:p>
    <w:p w:rsidR="000015B6" w:rsidRPr="000015B6" w:rsidRDefault="000015B6" w:rsidP="000015B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A2F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15B6">
        <w:rPr>
          <w:rFonts w:ascii="Times New Roman" w:hAnsi="Times New Roman" w:cs="Times New Roman"/>
          <w:sz w:val="24"/>
          <w:szCs w:val="24"/>
        </w:rPr>
        <w:tab/>
        <w:t xml:space="preserve">В классные журналы (электронные и (или) на </w:t>
      </w:r>
      <w:proofErr w:type="gramStart"/>
      <w:r w:rsidRPr="000015B6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0015B6">
        <w:rPr>
          <w:rFonts w:ascii="Times New Roman" w:hAnsi="Times New Roman" w:cs="Times New Roman"/>
          <w:sz w:val="24"/>
          <w:szCs w:val="24"/>
        </w:rPr>
        <w:t xml:space="preserve"> носителях) вносятся записи о проведенных учебных занятиях.</w:t>
      </w:r>
    </w:p>
    <w:p w:rsidR="000015B6" w:rsidRPr="000015B6" w:rsidRDefault="000015B6" w:rsidP="000015B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5B6">
        <w:rPr>
          <w:rFonts w:ascii="Times New Roman" w:hAnsi="Times New Roman" w:cs="Times New Roman"/>
          <w:sz w:val="24"/>
          <w:szCs w:val="24"/>
        </w:rPr>
        <w:t>Согласно расписанию уроков в электронном журнале заполняются темы занятия в соответствии с тематическим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0015B6" w:rsidRDefault="000015B6" w:rsidP="000015B6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5B6">
        <w:rPr>
          <w:rFonts w:ascii="Times New Roman" w:hAnsi="Times New Roman" w:cs="Times New Roman"/>
          <w:sz w:val="24"/>
          <w:szCs w:val="24"/>
        </w:rPr>
        <w:t>Учитель записывает темы уроков в соответствии с формулировкой по рабочей программе (тематическим планированием).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15B6">
        <w:rPr>
          <w:rFonts w:ascii="Times New Roman" w:hAnsi="Times New Roman" w:cs="Times New Roman"/>
          <w:sz w:val="24"/>
          <w:szCs w:val="24"/>
        </w:rPr>
        <w:t>1</w:t>
      </w:r>
      <w:r w:rsidR="00AA2F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AA2FB8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15B6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529BD"/>
    <w:rsid w:val="004B3AE5"/>
    <w:rsid w:val="004B6B04"/>
    <w:rsid w:val="0056382A"/>
    <w:rsid w:val="005713C5"/>
    <w:rsid w:val="005B61E8"/>
    <w:rsid w:val="005D14E7"/>
    <w:rsid w:val="005D35FB"/>
    <w:rsid w:val="005D7623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A2FB8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6184C"/>
    <w:rsid w:val="00E013F5"/>
    <w:rsid w:val="00E01733"/>
    <w:rsid w:val="00E25706"/>
    <w:rsid w:val="00F13C3D"/>
    <w:rsid w:val="00F2476B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HP</cp:lastModifiedBy>
  <cp:revision>9</cp:revision>
  <cp:lastPrinted>2020-04-16T08:12:00Z</cp:lastPrinted>
  <dcterms:created xsi:type="dcterms:W3CDTF">2018-12-07T12:29:00Z</dcterms:created>
  <dcterms:modified xsi:type="dcterms:W3CDTF">2020-04-16T08:17:00Z</dcterms:modified>
</cp:coreProperties>
</file>